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Canvas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Acceso a Canvas para Padres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Para que los padres puedan observar la cuenta de su estudiante en Canvas, el estudiante debe generar una clave especial dentro de su cuenta Canvas normal.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INSTRUCCIONES PARA EL ESTUDIANTE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ESTUDIANTE: Ingresar (Login) a Canvas (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mvcsc.instructure.com</w:t>
        </w:r>
      </w:hyperlink>
      <w:r w:rsidDel="00000000" w:rsidR="00000000" w:rsidRPr="00000000">
        <w:rPr>
          <w:rtl w:val="0"/>
        </w:rPr>
        <w:t xml:space="preserve">) utilizando el usuario y la clave asignada.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ESTUDIANTE: Elegir el icono de la Cuenta (Account), es la fotografía del perfil del estudiante, que se encuentra en la esquina superior derecha de la página, y elegir la palabra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Settings (ajustes).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1919288" cy="20574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 ESTUDIANTE: Elegir “Pair with Observer” en el lado derecho.   </w:t>
      </w:r>
      <w:r w:rsidDel="00000000" w:rsidR="00000000" w:rsidRPr="00000000">
        <w:rPr/>
        <w:drawing>
          <wp:inline distB="114300" distT="114300" distL="114300" distR="114300">
            <wp:extent cx="1966913" cy="138939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389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ESTUDIANTE: Anotar esta clave (Student Pairing Code) para compartirla con el padre/madre o guardián. *Nota: Esta clave sólo es válida por 7 días.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INSTRUCCIONES PARA PADRE/MADRE o GUARDIÁN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1. Para registrar una cuenta para padres, primero instale la aplicación “Canvas Parent app” en su teléfono o en la tableta. También puede crear una cuenta en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mvcsc.instructure.com.</w:t>
        </w:r>
      </w:hyperlink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Inicie la aplicación. Seleccione “Find My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123825</wp:posOffset>
            </wp:positionV>
            <wp:extent cx="1766888" cy="1528119"/>
            <wp:effectExtent b="12700" l="12700" r="12700" t="1270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528119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School”.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Escriba “Mt Vernon Community”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El nombre del distrito aparecerá en la ventana.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 Seleccione “Mt Vernon Community” </w:t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5. Seleccione “Create Account” (crear Cuenta) al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final de la página.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 Llene todos los espacios. Usted DEBE tener disponible la clave “Student Pairing Code” que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obtuvo su estudiante para poder crear esta cuenta de observación para padres. Elija “Start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Participating” para comenzar a participar.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7. Ahora está observando a su estudiante en Canvas. En esta aplicación (Canvas Parent app)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usted puede revisar asignaciones, fecha de entrega de tareas, eventos del curso y calificaciones. También puede recibir notificaciones con actualizaciones o avisos de los maestros.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Para información o instrucciones adicionales sobre “Canvas Parent app” por favor visite bit.ly/msdwtcanvasparent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710113" cy="1637972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0113" cy="16379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vcsc.instructure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mvcsc.instructure.com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